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71D9" w14:textId="77777777" w:rsidR="0009410F" w:rsidRDefault="0009410F" w:rsidP="0009410F">
      <w:pPr>
        <w:pStyle w:val="Bezproreda"/>
        <w:rPr>
          <w:rFonts w:ascii="Times New Roman" w:hAnsi="Times New Roman"/>
          <w:b/>
          <w:sz w:val="22"/>
          <w:u w:val="single"/>
        </w:rPr>
      </w:pPr>
    </w:p>
    <w:p w14:paraId="3E79823A" w14:textId="77777777" w:rsidR="0009410F" w:rsidRPr="00D70DEC" w:rsidRDefault="0009410F" w:rsidP="0009410F">
      <w:pPr>
        <w:pStyle w:val="Bezproreda"/>
        <w:rPr>
          <w:rFonts w:ascii="Times New Roman" w:hAnsi="Times New Roman"/>
          <w:b/>
          <w:sz w:val="22"/>
          <w:u w:val="single"/>
        </w:rPr>
      </w:pPr>
      <w:r w:rsidRPr="00D70DEC">
        <w:rPr>
          <w:rFonts w:ascii="Times New Roman" w:hAnsi="Times New Roman"/>
          <w:b/>
          <w:sz w:val="22"/>
          <w:u w:val="single"/>
        </w:rPr>
        <w:t>Obrazac za prijavu</w:t>
      </w:r>
    </w:p>
    <w:p w14:paraId="5685B03A" w14:textId="77777777" w:rsidR="0009410F" w:rsidRPr="00D70DEC" w:rsidRDefault="0009410F" w:rsidP="0009410F">
      <w:pPr>
        <w:pStyle w:val="Bezproreda"/>
        <w:rPr>
          <w:rFonts w:ascii="Times New Roman" w:hAnsi="Times New Roman"/>
          <w:b/>
          <w:sz w:val="22"/>
          <w:u w:val="single"/>
        </w:rPr>
      </w:pPr>
    </w:p>
    <w:p w14:paraId="61C69402" w14:textId="77777777" w:rsidR="0009410F" w:rsidRPr="00D70DEC" w:rsidRDefault="0009410F" w:rsidP="0009410F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4"/>
          <w:szCs w:val="24"/>
          <w:lang w:eastAsia="ar-SA"/>
        </w:rPr>
      </w:pPr>
    </w:p>
    <w:p w14:paraId="1A2902FF" w14:textId="77777777" w:rsidR="0009410F" w:rsidRPr="00D70DEC" w:rsidRDefault="0009410F" w:rsidP="0009410F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4"/>
          <w:szCs w:val="24"/>
          <w:lang w:eastAsia="ar-SA"/>
        </w:rPr>
      </w:pPr>
    </w:p>
    <w:p w14:paraId="3264A430" w14:textId="77777777" w:rsidR="0009410F" w:rsidRPr="004E7EAE" w:rsidRDefault="0009410F" w:rsidP="0009410F">
      <w:pPr>
        <w:shd w:val="clear" w:color="auto" w:fill="95B3D7"/>
        <w:overflowPunct/>
        <w:autoSpaceDE/>
        <w:autoSpaceDN/>
        <w:adjustRightInd/>
        <w:spacing w:after="240"/>
        <w:jc w:val="center"/>
        <w:textAlignment w:val="auto"/>
        <w:rPr>
          <w:b/>
          <w:snapToGrid w:val="0"/>
          <w:sz w:val="24"/>
          <w:szCs w:val="24"/>
          <w:lang w:eastAsia="en-US"/>
        </w:rPr>
      </w:pPr>
      <w:r w:rsidRPr="004E7EAE">
        <w:rPr>
          <w:b/>
          <w:snapToGrid w:val="0"/>
          <w:sz w:val="24"/>
          <w:szCs w:val="24"/>
          <w:lang w:eastAsia="en-US"/>
        </w:rPr>
        <w:t>OBRAZAC ZA PRIJAVU – OPIS RADOVA I</w:t>
      </w:r>
      <w:r>
        <w:rPr>
          <w:b/>
          <w:snapToGrid w:val="0"/>
          <w:sz w:val="24"/>
          <w:szCs w:val="24"/>
          <w:lang w:eastAsia="en-US"/>
        </w:rPr>
        <w:t>ZGRADNJE</w:t>
      </w:r>
      <w:r w:rsidRPr="004E7EAE">
        <w:rPr>
          <w:b/>
          <w:snapToGrid w:val="0"/>
          <w:sz w:val="24"/>
          <w:szCs w:val="24"/>
          <w:lang w:eastAsia="en-US"/>
        </w:rPr>
        <w:t xml:space="preserve"> PJEŠAČKIH SEMAFORA NA ŽUPANIJSKIM I LOKALNIM CESTAMA NA PJEŠAČKIM PRIJELAZIMA ISPRED OSNOVNIH ŠKOLA U 2026. GODINI</w:t>
      </w:r>
    </w:p>
    <w:p w14:paraId="59FB9E14" w14:textId="77777777" w:rsidR="0009410F" w:rsidRPr="00D70DEC" w:rsidRDefault="0009410F" w:rsidP="0009410F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4"/>
          <w:szCs w:val="24"/>
          <w:lang w:eastAsia="ar-SA"/>
        </w:rPr>
      </w:pPr>
    </w:p>
    <w:p w14:paraId="24EC3A89" w14:textId="77777777" w:rsidR="0009410F" w:rsidRPr="00D70DEC" w:rsidRDefault="0009410F" w:rsidP="0009410F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4"/>
          <w:szCs w:val="24"/>
          <w:lang w:eastAsia="ar-SA"/>
        </w:rPr>
      </w:pPr>
    </w:p>
    <w:p w14:paraId="158E685F" w14:textId="77777777" w:rsidR="0009410F" w:rsidRPr="00D70DEC" w:rsidRDefault="0009410F" w:rsidP="0009410F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4"/>
          <w:szCs w:val="24"/>
          <w:lang w:eastAsia="ar-SA"/>
        </w:rPr>
      </w:pPr>
    </w:p>
    <w:p w14:paraId="1346CCBF" w14:textId="77777777" w:rsidR="0009410F" w:rsidRPr="004E7EAE" w:rsidRDefault="0009410F" w:rsidP="0009410F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2"/>
          <w:szCs w:val="22"/>
          <w:lang w:eastAsia="ar-SA"/>
        </w:rPr>
      </w:pPr>
      <w:r w:rsidRPr="004E7EAE">
        <w:rPr>
          <w:b/>
          <w:bCs/>
          <w:sz w:val="22"/>
          <w:szCs w:val="22"/>
          <w:lang w:eastAsia="ar-SA"/>
        </w:rPr>
        <w:t xml:space="preserve">na Javni poziv za podnošenje prijava za sufinanciranje izgradnje pješačkih semafora na županijskim i lokalnim cestama na pješačkim prijelazima ispred </w:t>
      </w:r>
      <w:r>
        <w:rPr>
          <w:b/>
          <w:bCs/>
          <w:sz w:val="22"/>
          <w:szCs w:val="22"/>
          <w:lang w:eastAsia="ar-SA"/>
        </w:rPr>
        <w:t>o</w:t>
      </w:r>
      <w:r w:rsidRPr="004E7EAE">
        <w:rPr>
          <w:b/>
          <w:bCs/>
          <w:sz w:val="22"/>
          <w:szCs w:val="22"/>
          <w:lang w:eastAsia="ar-SA"/>
        </w:rPr>
        <w:t>snovnih škola u 2026. godini</w:t>
      </w:r>
    </w:p>
    <w:p w14:paraId="1E2972C3" w14:textId="77777777" w:rsidR="0009410F" w:rsidRPr="00D70DEC" w:rsidRDefault="0009410F" w:rsidP="0009410F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4"/>
          <w:szCs w:val="24"/>
          <w:lang w:eastAsia="ar-SA"/>
        </w:rPr>
      </w:pPr>
    </w:p>
    <w:p w14:paraId="37245F3C" w14:textId="77777777" w:rsidR="0009410F" w:rsidRPr="00D70DEC" w:rsidRDefault="0009410F" w:rsidP="0009410F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b/>
          <w:sz w:val="22"/>
          <w:szCs w:val="22"/>
          <w:lang w:eastAsia="ar-SA"/>
        </w:rPr>
      </w:pPr>
    </w:p>
    <w:p w14:paraId="096643B6" w14:textId="77777777" w:rsidR="0009410F" w:rsidRPr="00D70DEC" w:rsidRDefault="0009410F" w:rsidP="0009410F">
      <w:p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b/>
          <w:sz w:val="22"/>
          <w:szCs w:val="22"/>
          <w:lang w:eastAsia="ar-SA"/>
        </w:rPr>
      </w:pPr>
    </w:p>
    <w:p w14:paraId="33405876" w14:textId="77777777" w:rsidR="0009410F" w:rsidRPr="00D70DEC" w:rsidRDefault="0009410F" w:rsidP="0009410F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14:paraId="468E7B50" w14:textId="77777777" w:rsidR="0009410F" w:rsidRPr="00D70DEC" w:rsidRDefault="0009410F" w:rsidP="0009410F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14:paraId="631D7ABC" w14:textId="77777777" w:rsidR="0009410F" w:rsidRPr="00D70DEC" w:rsidRDefault="0009410F" w:rsidP="0009410F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14:paraId="7CFA73DB" w14:textId="77777777" w:rsidR="0009410F" w:rsidRPr="004E7EAE" w:rsidRDefault="0009410F" w:rsidP="0009410F">
      <w:pPr>
        <w:overflowPunct/>
        <w:autoSpaceDE/>
        <w:autoSpaceDN/>
        <w:adjustRightInd/>
        <w:spacing w:after="240"/>
        <w:jc w:val="center"/>
        <w:textAlignment w:val="auto"/>
        <w:rPr>
          <w:snapToGrid w:val="0"/>
          <w:sz w:val="22"/>
          <w:szCs w:val="22"/>
          <w:lang w:eastAsia="en-US"/>
        </w:rPr>
      </w:pPr>
      <w:r w:rsidRPr="004E7EAE">
        <w:rPr>
          <w:snapToGrid w:val="0"/>
          <w:sz w:val="22"/>
          <w:szCs w:val="22"/>
          <w:lang w:eastAsia="en-US"/>
        </w:rPr>
        <w:t xml:space="preserve">Datum objave </w:t>
      </w:r>
      <w:r>
        <w:rPr>
          <w:snapToGrid w:val="0"/>
          <w:sz w:val="22"/>
          <w:szCs w:val="22"/>
          <w:lang w:eastAsia="en-US"/>
        </w:rPr>
        <w:t>11</w:t>
      </w:r>
      <w:r w:rsidRPr="004E7EAE">
        <w:rPr>
          <w:snapToGrid w:val="0"/>
          <w:sz w:val="22"/>
          <w:szCs w:val="22"/>
          <w:lang w:eastAsia="en-US"/>
        </w:rPr>
        <w:t xml:space="preserve">. </w:t>
      </w:r>
      <w:r>
        <w:rPr>
          <w:snapToGrid w:val="0"/>
          <w:sz w:val="22"/>
          <w:szCs w:val="22"/>
          <w:lang w:eastAsia="en-US"/>
        </w:rPr>
        <w:t>svibnja</w:t>
      </w:r>
      <w:r w:rsidRPr="004E7EAE">
        <w:rPr>
          <w:snapToGrid w:val="0"/>
          <w:sz w:val="22"/>
          <w:szCs w:val="22"/>
          <w:lang w:eastAsia="en-US"/>
        </w:rPr>
        <w:t xml:space="preserve"> 2026.</w:t>
      </w:r>
      <w:r>
        <w:rPr>
          <w:snapToGrid w:val="0"/>
          <w:sz w:val="22"/>
          <w:szCs w:val="22"/>
          <w:lang w:eastAsia="en-US"/>
        </w:rPr>
        <w:t xml:space="preserve"> godine</w:t>
      </w:r>
    </w:p>
    <w:p w14:paraId="2F3B988A" w14:textId="77777777" w:rsidR="0009410F" w:rsidRPr="004E7EAE" w:rsidRDefault="0009410F" w:rsidP="0009410F">
      <w:pPr>
        <w:overflowPunct/>
        <w:autoSpaceDE/>
        <w:autoSpaceDN/>
        <w:adjustRightInd/>
        <w:spacing w:after="240"/>
        <w:jc w:val="center"/>
        <w:textAlignment w:val="auto"/>
        <w:rPr>
          <w:snapToGrid w:val="0"/>
          <w:sz w:val="22"/>
          <w:szCs w:val="22"/>
          <w:lang w:eastAsia="en-US"/>
        </w:rPr>
      </w:pPr>
      <w:r w:rsidRPr="004E7EAE">
        <w:rPr>
          <w:snapToGrid w:val="0"/>
          <w:sz w:val="22"/>
          <w:szCs w:val="22"/>
          <w:lang w:eastAsia="en-US"/>
        </w:rPr>
        <w:t xml:space="preserve">Rok za dostavu prijava: od </w:t>
      </w:r>
      <w:r>
        <w:rPr>
          <w:snapToGrid w:val="0"/>
          <w:sz w:val="22"/>
          <w:szCs w:val="22"/>
          <w:lang w:eastAsia="en-US"/>
        </w:rPr>
        <w:t>12</w:t>
      </w:r>
      <w:r w:rsidRPr="004E7EAE">
        <w:rPr>
          <w:snapToGrid w:val="0"/>
          <w:sz w:val="22"/>
          <w:szCs w:val="22"/>
          <w:lang w:eastAsia="en-US"/>
        </w:rPr>
        <w:t xml:space="preserve">. </w:t>
      </w:r>
      <w:r>
        <w:rPr>
          <w:snapToGrid w:val="0"/>
          <w:sz w:val="22"/>
          <w:szCs w:val="22"/>
          <w:lang w:eastAsia="en-US"/>
        </w:rPr>
        <w:t>svibnja</w:t>
      </w:r>
      <w:r w:rsidRPr="004E7EAE">
        <w:rPr>
          <w:snapToGrid w:val="0"/>
          <w:sz w:val="22"/>
          <w:szCs w:val="22"/>
          <w:lang w:eastAsia="en-US"/>
        </w:rPr>
        <w:t xml:space="preserve"> 2026. </w:t>
      </w:r>
      <w:r w:rsidRPr="008F05D4">
        <w:rPr>
          <w:snapToGrid w:val="0"/>
          <w:sz w:val="22"/>
          <w:szCs w:val="22"/>
          <w:lang w:eastAsia="en-US"/>
        </w:rPr>
        <w:t xml:space="preserve">do zatvaranja koje će biti 15 dana od dana objave rezultata natječaja Ministarstva unutarnjih poslova za prijavu projekata iz područja sigurnosti cestovnog prometa na području Republike Hrvatske za 2026. godinu </w:t>
      </w:r>
      <w:r>
        <w:rPr>
          <w:snapToGrid w:val="0"/>
          <w:sz w:val="22"/>
          <w:szCs w:val="22"/>
          <w:lang w:eastAsia="en-US"/>
        </w:rPr>
        <w:t>-</w:t>
      </w:r>
      <w:r w:rsidRPr="008F05D4">
        <w:rPr>
          <w:snapToGrid w:val="0"/>
          <w:sz w:val="22"/>
          <w:szCs w:val="22"/>
          <w:lang w:eastAsia="en-US"/>
        </w:rPr>
        <w:t xml:space="preserve"> sanacija potencijalno opasnih mjesta (''</w:t>
      </w:r>
      <w:r>
        <w:rPr>
          <w:snapToGrid w:val="0"/>
          <w:sz w:val="22"/>
          <w:szCs w:val="22"/>
          <w:lang w:eastAsia="en-US"/>
        </w:rPr>
        <w:t>Narodne novine'' broj: 38/2026)</w:t>
      </w:r>
    </w:p>
    <w:p w14:paraId="1C57A2E7" w14:textId="77777777" w:rsidR="0009410F" w:rsidRPr="00D70DEC" w:rsidRDefault="0009410F" w:rsidP="0009410F">
      <w:pPr>
        <w:suppressAutoHyphens/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lang w:eastAsia="ar-SA"/>
        </w:rPr>
      </w:pPr>
    </w:p>
    <w:p w14:paraId="6911374E" w14:textId="77777777" w:rsidR="0009410F" w:rsidRPr="00D70DEC" w:rsidRDefault="0009410F" w:rsidP="0009410F">
      <w:pPr>
        <w:suppressAutoHyphens/>
        <w:overflowPunct/>
        <w:autoSpaceDE/>
        <w:autoSpaceDN/>
        <w:adjustRightInd/>
        <w:jc w:val="center"/>
        <w:textAlignment w:val="auto"/>
        <w:rPr>
          <w:b/>
          <w:noProof/>
          <w:sz w:val="24"/>
          <w:szCs w:val="24"/>
          <w:lang w:eastAsia="ar-SA"/>
        </w:rPr>
      </w:pPr>
    </w:p>
    <w:p w14:paraId="54839ECD" w14:textId="77777777" w:rsidR="0009410F" w:rsidRPr="00D70DEC" w:rsidRDefault="0009410F" w:rsidP="0009410F">
      <w:pPr>
        <w:suppressAutoHyphens/>
        <w:overflowPunct/>
        <w:autoSpaceDE/>
        <w:autoSpaceDN/>
        <w:adjustRightInd/>
        <w:jc w:val="center"/>
        <w:textAlignment w:val="auto"/>
        <w:rPr>
          <w:b/>
          <w:noProof/>
          <w:sz w:val="24"/>
          <w:szCs w:val="24"/>
          <w:lang w:eastAsia="ar-SA"/>
        </w:rPr>
      </w:pPr>
    </w:p>
    <w:p w14:paraId="586FF4CA" w14:textId="77777777" w:rsidR="0009410F" w:rsidRPr="00D70DEC" w:rsidRDefault="0009410F" w:rsidP="0009410F">
      <w:pPr>
        <w:suppressAutoHyphens/>
        <w:overflowPunct/>
        <w:autoSpaceDE/>
        <w:autoSpaceDN/>
        <w:adjustRightInd/>
        <w:jc w:val="center"/>
        <w:textAlignment w:val="auto"/>
        <w:rPr>
          <w:b/>
          <w:noProof/>
          <w:sz w:val="24"/>
          <w:szCs w:val="24"/>
          <w:lang w:eastAsia="ar-SA"/>
        </w:rPr>
      </w:pPr>
    </w:p>
    <w:p w14:paraId="5A0ECCD0" w14:textId="77777777" w:rsidR="0009410F" w:rsidRPr="00D70DEC" w:rsidRDefault="0009410F" w:rsidP="0009410F">
      <w:pPr>
        <w:suppressAutoHyphens/>
        <w:overflowPunct/>
        <w:autoSpaceDE/>
        <w:autoSpaceDN/>
        <w:adjustRightInd/>
        <w:jc w:val="center"/>
        <w:textAlignment w:val="auto"/>
        <w:rPr>
          <w:b/>
          <w:noProof/>
          <w:sz w:val="24"/>
          <w:szCs w:val="24"/>
          <w:lang w:eastAsia="ar-SA"/>
        </w:rPr>
      </w:pPr>
    </w:p>
    <w:p w14:paraId="04D422D4" w14:textId="77777777" w:rsidR="0009410F" w:rsidRPr="00D70DEC" w:rsidRDefault="0009410F" w:rsidP="0009410F">
      <w:pPr>
        <w:suppressAutoHyphens/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lang w:eastAsia="ar-SA"/>
        </w:rPr>
      </w:pPr>
    </w:p>
    <w:p w14:paraId="5948DBA2" w14:textId="77777777" w:rsidR="0009410F" w:rsidRPr="00D70DEC" w:rsidRDefault="0009410F" w:rsidP="0009410F">
      <w:pPr>
        <w:suppressAutoHyphens/>
        <w:overflowPunct/>
        <w:autoSpaceDE/>
        <w:autoSpaceDN/>
        <w:adjustRightInd/>
        <w:jc w:val="center"/>
        <w:textAlignment w:val="auto"/>
        <w:rPr>
          <w:noProof/>
          <w:sz w:val="24"/>
          <w:szCs w:val="24"/>
          <w:lang w:eastAsia="ar-SA"/>
        </w:rPr>
      </w:pPr>
    </w:p>
    <w:p w14:paraId="5B1EADAB" w14:textId="77777777" w:rsidR="0009410F" w:rsidRPr="00D70DEC" w:rsidRDefault="0009410F" w:rsidP="0009410F">
      <w:pPr>
        <w:suppressAutoHyphens/>
        <w:overflowPunct/>
        <w:autoSpaceDE/>
        <w:autoSpaceDN/>
        <w:adjustRightInd/>
        <w:jc w:val="center"/>
        <w:textAlignment w:val="auto"/>
        <w:rPr>
          <w:b/>
          <w:noProof/>
          <w:sz w:val="24"/>
          <w:szCs w:val="24"/>
          <w:lang w:eastAsia="ar-SA"/>
        </w:rPr>
      </w:pPr>
    </w:p>
    <w:p w14:paraId="42F94E77" w14:textId="77777777" w:rsidR="0009410F" w:rsidRPr="00D70DEC" w:rsidRDefault="0009410F" w:rsidP="0009410F">
      <w:pPr>
        <w:overflowPunct/>
        <w:autoSpaceDE/>
        <w:autoSpaceDN/>
        <w:adjustRightInd/>
        <w:spacing w:after="240"/>
        <w:jc w:val="both"/>
        <w:textAlignment w:val="auto"/>
        <w:rPr>
          <w:b/>
          <w:snapToGrid w:val="0"/>
          <w:sz w:val="24"/>
          <w:szCs w:val="24"/>
          <w:u w:val="single"/>
          <w:lang w:eastAsia="en-US"/>
        </w:rPr>
      </w:pPr>
      <w:r w:rsidRPr="00D70DEC">
        <w:rPr>
          <w:b/>
          <w:snapToGrid w:val="0"/>
          <w:sz w:val="24"/>
          <w:szCs w:val="24"/>
          <w:u w:val="single"/>
          <w:lang w:eastAsia="en-US"/>
        </w:rPr>
        <w:t>NAPOMENA:</w:t>
      </w:r>
    </w:p>
    <w:p w14:paraId="714400CC" w14:textId="77777777" w:rsidR="0009410F" w:rsidRPr="00D70DEC" w:rsidRDefault="0009410F" w:rsidP="0009410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bCs/>
          <w:lang w:eastAsia="ar-SA"/>
        </w:rPr>
      </w:pPr>
      <w:r w:rsidRPr="00D70DEC">
        <w:rPr>
          <w:lang w:eastAsia="ar-SA"/>
        </w:rPr>
        <w:t xml:space="preserve">Prije ispunjavanja Obrasca </w:t>
      </w:r>
      <w:r w:rsidRPr="00D70DEC">
        <w:rPr>
          <w:b/>
          <w:lang w:eastAsia="ar-SA"/>
        </w:rPr>
        <w:t xml:space="preserve">pažljivo pročitajte </w:t>
      </w:r>
      <w:r w:rsidRPr="00D70DEC">
        <w:rPr>
          <w:b/>
          <w:u w:val="single"/>
          <w:lang w:eastAsia="ar-SA"/>
        </w:rPr>
        <w:t>Upute</w:t>
      </w:r>
      <w:r w:rsidRPr="00D70DEC">
        <w:rPr>
          <w:u w:val="single"/>
          <w:lang w:eastAsia="ar-SA"/>
        </w:rPr>
        <w:t xml:space="preserve"> </w:t>
      </w:r>
      <w:r w:rsidRPr="00D70DEC">
        <w:rPr>
          <w:b/>
          <w:u w:val="single"/>
          <w:lang w:eastAsia="ar-SA"/>
        </w:rPr>
        <w:t>za prijavitelje</w:t>
      </w:r>
    </w:p>
    <w:p w14:paraId="58DF7C95" w14:textId="77777777" w:rsidR="0009410F" w:rsidRPr="00D70DEC" w:rsidRDefault="0009410F" w:rsidP="0009410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b/>
          <w:bCs/>
          <w:lang w:eastAsia="ar-SA"/>
        </w:rPr>
      </w:pPr>
      <w:r w:rsidRPr="00D70DEC">
        <w:rPr>
          <w:b/>
          <w:bCs/>
          <w:lang w:eastAsia="ar-SA"/>
        </w:rPr>
        <w:t>Obrazac popunite isključivo na računalu.</w:t>
      </w:r>
    </w:p>
    <w:p w14:paraId="10BB3E51" w14:textId="77777777" w:rsidR="0009410F" w:rsidRPr="00D70DEC" w:rsidRDefault="0009410F" w:rsidP="0009410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b/>
          <w:bCs/>
          <w:lang w:eastAsia="ar-SA"/>
        </w:rPr>
      </w:pPr>
      <w:r w:rsidRPr="00D70DEC">
        <w:rPr>
          <w:b/>
          <w:bCs/>
          <w:lang w:eastAsia="ar-SA"/>
        </w:rPr>
        <w:t>Odgovorite na sva pitanja.</w:t>
      </w:r>
    </w:p>
    <w:p w14:paraId="7A526943" w14:textId="77777777" w:rsidR="0009410F" w:rsidRPr="00D70DEC" w:rsidRDefault="0009410F" w:rsidP="0009410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b/>
          <w:bCs/>
          <w:lang w:eastAsia="ar-SA"/>
        </w:rPr>
      </w:pPr>
      <w:r w:rsidRPr="00D70DEC">
        <w:rPr>
          <w:b/>
          <w:bCs/>
          <w:lang w:eastAsia="ar-SA"/>
        </w:rPr>
        <w:t>Obrazac treba potpisati i ovjeriti ovlaštena osoba za zastupanje grada i/ili općine.</w:t>
      </w:r>
    </w:p>
    <w:p w14:paraId="469D2640" w14:textId="77777777" w:rsidR="0009410F" w:rsidRPr="00D70DEC" w:rsidRDefault="0009410F" w:rsidP="0009410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b/>
          <w:bCs/>
          <w:lang w:eastAsia="ar-SA"/>
        </w:rPr>
      </w:pPr>
      <w:r w:rsidRPr="00D70DEC">
        <w:rPr>
          <w:b/>
          <w:bCs/>
          <w:lang w:eastAsia="ar-SA"/>
        </w:rPr>
        <w:t>Ako se prijava predaje u papirnatom obliku obra</w:t>
      </w:r>
      <w:r>
        <w:rPr>
          <w:b/>
          <w:bCs/>
          <w:lang w:eastAsia="ar-SA"/>
        </w:rPr>
        <w:t xml:space="preserve">zac </w:t>
      </w:r>
      <w:r w:rsidRPr="00D70DEC">
        <w:rPr>
          <w:b/>
          <w:bCs/>
          <w:lang w:eastAsia="ar-SA"/>
        </w:rPr>
        <w:t xml:space="preserve">se dostavljaju u izvorniku. </w:t>
      </w:r>
    </w:p>
    <w:p w14:paraId="15D14948" w14:textId="77777777" w:rsidR="0009410F" w:rsidRPr="00D70DEC" w:rsidRDefault="0009410F" w:rsidP="0009410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b/>
          <w:bCs/>
          <w:lang w:eastAsia="ar-SA"/>
        </w:rPr>
      </w:pPr>
      <w:r w:rsidRPr="00D70DEC">
        <w:rPr>
          <w:b/>
          <w:bCs/>
          <w:lang w:eastAsia="ar-SA"/>
        </w:rPr>
        <w:t>Ako se prijava predaje elektroničkim putem obra</w:t>
      </w:r>
      <w:r>
        <w:rPr>
          <w:b/>
          <w:bCs/>
          <w:lang w:eastAsia="ar-SA"/>
        </w:rPr>
        <w:t>zac</w:t>
      </w:r>
      <w:r w:rsidRPr="00D70DEC">
        <w:rPr>
          <w:b/>
          <w:bCs/>
          <w:lang w:eastAsia="ar-SA"/>
        </w:rPr>
        <w:t xml:space="preserve"> se mora dostaviti u izvorniku na zahtjev Uprave za ceste Osječko-baranjske županije.</w:t>
      </w:r>
    </w:p>
    <w:p w14:paraId="18F51571" w14:textId="77777777" w:rsidR="0009410F" w:rsidRPr="005F1457" w:rsidRDefault="0009410F" w:rsidP="0009410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ascii="Cambria" w:hAnsi="Cambria"/>
          <w:b/>
          <w:bCs/>
          <w:lang w:eastAsia="ar-SA"/>
        </w:rPr>
      </w:pPr>
      <w:r w:rsidRPr="00D70DEC">
        <w:rPr>
          <w:b/>
          <w:bCs/>
          <w:lang w:eastAsia="ar-SA"/>
        </w:rPr>
        <w:br w:type="page"/>
      </w: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94"/>
        <w:gridCol w:w="839"/>
        <w:gridCol w:w="1659"/>
        <w:gridCol w:w="856"/>
        <w:gridCol w:w="36"/>
        <w:gridCol w:w="253"/>
        <w:gridCol w:w="40"/>
        <w:gridCol w:w="811"/>
        <w:gridCol w:w="1177"/>
        <w:gridCol w:w="2912"/>
      </w:tblGrid>
      <w:tr w:rsidR="0009410F" w:rsidRPr="005F1457" w14:paraId="3C5D7BA9" w14:textId="77777777" w:rsidTr="00DA53CE">
        <w:trPr>
          <w:trHeight w:val="2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0D445211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  <w:b/>
              </w:rPr>
            </w:pPr>
            <w:r w:rsidRPr="00A6445B">
              <w:rPr>
                <w:b/>
                <w:bCs/>
                <w:lang w:eastAsia="ar-SA"/>
              </w:rPr>
              <w:lastRenderedPageBreak/>
              <w:br w:type="page"/>
            </w:r>
            <w:r w:rsidRPr="00A6445B">
              <w:rPr>
                <w:b/>
                <w:lang w:eastAsia="ar-SA"/>
              </w:rPr>
              <w:br w:type="page"/>
            </w:r>
            <w:r w:rsidRPr="00A6445B">
              <w:rPr>
                <w:rFonts w:eastAsia="Arial Unicode MS"/>
                <w:b/>
              </w:rPr>
              <w:t>I.</w:t>
            </w:r>
          </w:p>
        </w:tc>
        <w:tc>
          <w:tcPr>
            <w:tcW w:w="957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10D0AA1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  <w:b/>
              </w:rPr>
            </w:pPr>
            <w:r w:rsidRPr="00A6445B">
              <w:rPr>
                <w:rFonts w:eastAsia="Arial Unicode MS"/>
                <w:b/>
              </w:rPr>
              <w:t>OPĆI PODACI O PRIJAVITELJU</w:t>
            </w:r>
          </w:p>
        </w:tc>
      </w:tr>
      <w:tr w:rsidR="0009410F" w:rsidRPr="005F1457" w14:paraId="5D37EE64" w14:textId="77777777" w:rsidTr="00DA53CE">
        <w:trPr>
          <w:trHeight w:val="42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5DCC92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1.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7DF67F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Naziv grada i/ili općine</w:t>
            </w:r>
          </w:p>
        </w:tc>
        <w:tc>
          <w:tcPr>
            <w:tcW w:w="6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50D5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</w:p>
        </w:tc>
      </w:tr>
      <w:tr w:rsidR="0009410F" w:rsidRPr="005F1457" w14:paraId="67CD9566" w14:textId="77777777" w:rsidTr="00DA53C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C16B90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2.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848491B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  <w:i/>
              </w:rPr>
            </w:pPr>
            <w:r w:rsidRPr="00A6445B">
              <w:rPr>
                <w:rFonts w:eastAsia="Arial Unicode MS"/>
              </w:rPr>
              <w:t xml:space="preserve">Adresa </w:t>
            </w:r>
            <w:r w:rsidRPr="00A6445B">
              <w:rPr>
                <w:rFonts w:eastAsia="Arial Unicode MS"/>
                <w:i/>
              </w:rPr>
              <w:t>(poštanski broj, sjedište, ulica i broj)</w:t>
            </w:r>
          </w:p>
        </w:tc>
        <w:tc>
          <w:tcPr>
            <w:tcW w:w="6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69D2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</w:p>
        </w:tc>
      </w:tr>
      <w:tr w:rsidR="0009410F" w:rsidRPr="005F1457" w14:paraId="0FC108EB" w14:textId="77777777" w:rsidTr="00DA53C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E94A7D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3.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4DB6E7C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  <w:i/>
              </w:rPr>
            </w:pPr>
            <w:r w:rsidRPr="00A6445B">
              <w:rPr>
                <w:rFonts w:eastAsia="Arial Unicode MS"/>
              </w:rPr>
              <w:t>Ime i prezime osobe ovlaštene za zastupanje</w:t>
            </w:r>
          </w:p>
        </w:tc>
        <w:tc>
          <w:tcPr>
            <w:tcW w:w="6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530E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</w:p>
        </w:tc>
      </w:tr>
      <w:tr w:rsidR="0009410F" w:rsidRPr="005F1457" w14:paraId="39EF9B3E" w14:textId="77777777" w:rsidTr="00DA53C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7FE820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4.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F8FBC6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Telefon/mobitel</w:t>
            </w:r>
          </w:p>
        </w:tc>
        <w:tc>
          <w:tcPr>
            <w:tcW w:w="6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C75B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</w:p>
        </w:tc>
      </w:tr>
      <w:tr w:rsidR="0009410F" w:rsidRPr="005F1457" w14:paraId="77CEA38C" w14:textId="77777777" w:rsidTr="00DA53C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23614E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 xml:space="preserve">5.  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58C7A0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Adresa e-pošte za kontakt</w:t>
            </w:r>
          </w:p>
        </w:tc>
        <w:tc>
          <w:tcPr>
            <w:tcW w:w="6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1A3F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</w:p>
        </w:tc>
      </w:tr>
      <w:tr w:rsidR="0009410F" w:rsidRPr="005F1457" w14:paraId="2BBD605A" w14:textId="77777777" w:rsidTr="00DA53C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6528B2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6.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D711CD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 xml:space="preserve">IBAN i naziv banke </w:t>
            </w:r>
          </w:p>
        </w:tc>
        <w:tc>
          <w:tcPr>
            <w:tcW w:w="608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B6D9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</w:p>
        </w:tc>
      </w:tr>
      <w:tr w:rsidR="0009410F" w:rsidRPr="005F1457" w14:paraId="553249A3" w14:textId="77777777" w:rsidTr="00DA53C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26150B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7.</w:t>
            </w:r>
          </w:p>
        </w:tc>
        <w:tc>
          <w:tcPr>
            <w:tcW w:w="349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F021141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  <w:i/>
              </w:rPr>
            </w:pPr>
            <w:r w:rsidRPr="00A6445B">
              <w:rPr>
                <w:rFonts w:eastAsia="Arial Unicode MS"/>
              </w:rPr>
              <w:t xml:space="preserve">OIB </w:t>
            </w:r>
            <w:r w:rsidRPr="00A6445B">
              <w:rPr>
                <w:rFonts w:eastAsia="Arial Unicode MS"/>
                <w:i/>
              </w:rPr>
              <w:t>(osobni identifikacijski broj)</w:t>
            </w:r>
          </w:p>
        </w:tc>
        <w:tc>
          <w:tcPr>
            <w:tcW w:w="6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9E51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</w:p>
        </w:tc>
      </w:tr>
      <w:tr w:rsidR="0009410F" w:rsidRPr="005F1457" w14:paraId="76CF2694" w14:textId="77777777" w:rsidTr="00DA53C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53FE59C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  <w:b/>
              </w:rPr>
              <w:t>II.</w:t>
            </w:r>
          </w:p>
        </w:tc>
        <w:tc>
          <w:tcPr>
            <w:tcW w:w="957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F583AA7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  <w:b/>
              </w:rPr>
              <w:t>PODACI O RADOVIMA</w:t>
            </w:r>
          </w:p>
        </w:tc>
      </w:tr>
      <w:tr w:rsidR="0009410F" w:rsidRPr="005F1457" w14:paraId="1F90F8B7" w14:textId="77777777" w:rsidTr="00DA53C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07FD2C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  <w:b/>
              </w:rPr>
            </w:pPr>
            <w:r w:rsidRPr="00A6445B">
              <w:rPr>
                <w:rFonts w:eastAsia="Arial Unicode MS"/>
              </w:rPr>
              <w:t>1.</w:t>
            </w:r>
          </w:p>
        </w:tc>
        <w:tc>
          <w:tcPr>
            <w:tcW w:w="957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8828C6" w14:textId="77777777" w:rsidR="0009410F" w:rsidRPr="00A6445B" w:rsidRDefault="0009410F" w:rsidP="00DA53CE">
            <w:pPr>
              <w:tabs>
                <w:tab w:val="left" w:pos="1860"/>
              </w:tabs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 xml:space="preserve">Naziv i vrsta projektne dokumentacije (Prometni elaborat, Idejno rješenje, Glavni projekt….): </w:t>
            </w:r>
          </w:p>
        </w:tc>
      </w:tr>
      <w:tr w:rsidR="0009410F" w:rsidRPr="005F1457" w14:paraId="3D5F5F79" w14:textId="77777777" w:rsidTr="00DA53CE">
        <w:trPr>
          <w:trHeight w:val="6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A25495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</w:p>
        </w:tc>
        <w:tc>
          <w:tcPr>
            <w:tcW w:w="957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9939246" w14:textId="77777777" w:rsidR="0009410F" w:rsidRPr="00A6445B" w:rsidRDefault="0009410F" w:rsidP="00DA53CE">
            <w:pPr>
              <w:tabs>
                <w:tab w:val="left" w:pos="1860"/>
              </w:tabs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</w:p>
        </w:tc>
      </w:tr>
      <w:tr w:rsidR="0009410F" w:rsidRPr="005F1457" w14:paraId="25BF8515" w14:textId="77777777" w:rsidTr="00DA53C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EDE68D8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 xml:space="preserve">2. </w:t>
            </w:r>
          </w:p>
        </w:tc>
        <w:tc>
          <w:tcPr>
            <w:tcW w:w="957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68EFAD" w14:textId="77777777" w:rsidR="0009410F" w:rsidRPr="00A6445B" w:rsidRDefault="0009410F" w:rsidP="00DA53CE">
            <w:pPr>
              <w:tabs>
                <w:tab w:val="left" w:pos="1860"/>
              </w:tabs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 xml:space="preserve">Opis radova </w:t>
            </w:r>
            <w:r>
              <w:rPr>
                <w:rFonts w:eastAsia="Arial Unicode MS"/>
              </w:rPr>
              <w:t>izgradnje</w:t>
            </w:r>
            <w:r w:rsidRPr="00A6445B">
              <w:rPr>
                <w:rFonts w:eastAsia="Arial Unicode MS"/>
              </w:rPr>
              <w:t xml:space="preserve"> pješačkih prijelaza semaforima (ukratko predstavite osnovne informacije o visini i potrebi pokrića troškova kao i potrebi provedbe predloženih radova na pješačkom prijelazu):</w:t>
            </w:r>
          </w:p>
        </w:tc>
      </w:tr>
      <w:tr w:rsidR="0009410F" w:rsidRPr="005F1457" w14:paraId="55E27B99" w14:textId="77777777" w:rsidTr="00DA53CE">
        <w:trPr>
          <w:trHeight w:val="321"/>
        </w:trPr>
        <w:tc>
          <w:tcPr>
            <w:tcW w:w="100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14A2D" w14:textId="77777777" w:rsidR="0009410F" w:rsidRPr="005F1457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Cambria" w:eastAsia="Arial Unicode MS" w:hAnsi="Cambria"/>
              </w:rPr>
            </w:pPr>
          </w:p>
          <w:p w14:paraId="12676822" w14:textId="77777777" w:rsidR="0009410F" w:rsidRPr="005F1457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Cambria" w:eastAsia="Arial Unicode MS" w:hAnsi="Cambria"/>
              </w:rPr>
            </w:pPr>
          </w:p>
          <w:p w14:paraId="24129447" w14:textId="77777777" w:rsidR="0009410F" w:rsidRPr="005F1457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Cambria" w:eastAsia="Arial Unicode MS" w:hAnsi="Cambria"/>
              </w:rPr>
            </w:pPr>
          </w:p>
          <w:p w14:paraId="77CF3CE9" w14:textId="77777777" w:rsidR="0009410F" w:rsidRPr="005F1457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Cambria" w:eastAsia="Arial Unicode MS" w:hAnsi="Cambria"/>
              </w:rPr>
            </w:pPr>
          </w:p>
          <w:p w14:paraId="64609DAB" w14:textId="77777777" w:rsidR="0009410F" w:rsidRPr="005F1457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Cambria" w:eastAsia="Arial Unicode MS" w:hAnsi="Cambria"/>
              </w:rPr>
            </w:pPr>
          </w:p>
          <w:p w14:paraId="698DA008" w14:textId="77777777" w:rsidR="0009410F" w:rsidRPr="005F1457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Cambria" w:eastAsia="Arial Unicode MS" w:hAnsi="Cambria"/>
              </w:rPr>
            </w:pPr>
          </w:p>
          <w:p w14:paraId="794136DB" w14:textId="77777777" w:rsidR="0009410F" w:rsidRPr="005F1457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ascii="Cambria" w:eastAsia="Arial Unicode MS" w:hAnsi="Cambria"/>
              </w:rPr>
            </w:pPr>
          </w:p>
        </w:tc>
      </w:tr>
      <w:tr w:rsidR="0009410F" w:rsidRPr="005F1457" w14:paraId="5958C31E" w14:textId="77777777" w:rsidTr="00DA53C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AC8927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3.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2167E93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Ukupan iznos potreban za pokriće radova:</w:t>
            </w:r>
          </w:p>
          <w:p w14:paraId="2402AC57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(za koji se traži sufinanciranje)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A3E67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</w:p>
        </w:tc>
      </w:tr>
      <w:tr w:rsidR="0009410F" w:rsidRPr="005F1457" w14:paraId="54B0C7CD" w14:textId="77777777" w:rsidTr="00DA53C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423D9A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3.1.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141FF68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Iznos koji se traži od Uprave za ceste Osječko-baranjske županije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F0170A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</w:p>
        </w:tc>
      </w:tr>
      <w:tr w:rsidR="0009410F" w:rsidRPr="005F1457" w14:paraId="2EED61D6" w14:textId="77777777" w:rsidTr="00DA53C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EDF644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3.2.</w:t>
            </w:r>
          </w:p>
        </w:tc>
        <w:tc>
          <w:tcPr>
            <w:tcW w:w="467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00D4CAB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Iznos vlastitih sredstava u pokriću troškova</w:t>
            </w:r>
          </w:p>
        </w:tc>
        <w:tc>
          <w:tcPr>
            <w:tcW w:w="4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431E47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</w:p>
        </w:tc>
      </w:tr>
      <w:tr w:rsidR="0009410F" w:rsidRPr="005F1457" w14:paraId="1E0538E6" w14:textId="77777777" w:rsidTr="00DA53C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CF12A0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3.3.</w:t>
            </w:r>
          </w:p>
        </w:tc>
        <w:tc>
          <w:tcPr>
            <w:tcW w:w="957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A0A73B2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Je li za provedbu zatražen ili osiguran iznos iz javnih izvora (</w:t>
            </w:r>
            <w:r>
              <w:rPr>
                <w:rFonts w:eastAsia="Arial Unicode MS"/>
              </w:rPr>
              <w:t xml:space="preserve">natječaj </w:t>
            </w:r>
            <w:r w:rsidRPr="008F05D4">
              <w:rPr>
                <w:rFonts w:eastAsia="Arial Unicode MS"/>
              </w:rPr>
              <w:t>Ministarstva unutarnjih poslova za prijavu projekata iz područja sigurnosti cestovnog prometa na području Republike Hrvatske za 2026. godinu – sanacija potencijalno opasnih mjesta (''Narodne novine'' broj: 38/2026)</w:t>
            </w:r>
            <w:r w:rsidRPr="00A6445B">
              <w:rPr>
                <w:rFonts w:eastAsia="Arial Unicode MS"/>
                <w:i/>
              </w:rPr>
              <w:t xml:space="preserve"> </w:t>
            </w:r>
          </w:p>
        </w:tc>
      </w:tr>
      <w:tr w:rsidR="0009410F" w:rsidRPr="005F1457" w14:paraId="420AFF5E" w14:textId="77777777" w:rsidTr="00DA53C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964A319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4D1E43A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Da.</w:t>
            </w:r>
          </w:p>
        </w:tc>
        <w:tc>
          <w:tcPr>
            <w:tcW w:w="364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2D5F5B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EB0218B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Ne.</w:t>
            </w:r>
          </w:p>
        </w:tc>
        <w:tc>
          <w:tcPr>
            <w:tcW w:w="40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039229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</w:p>
        </w:tc>
      </w:tr>
      <w:tr w:rsidR="0009410F" w:rsidRPr="005F1457" w14:paraId="25E81DEE" w14:textId="77777777" w:rsidTr="00DA53C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F39623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</w:p>
        </w:tc>
        <w:tc>
          <w:tcPr>
            <w:tcW w:w="957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D38027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Ako je odgovor na prethodno pitanje da, navesti koliko je sredstava traženo, a koliko odobreno</w:t>
            </w:r>
            <w:r>
              <w:rPr>
                <w:rFonts w:eastAsia="Arial Unicode MS"/>
              </w:rPr>
              <w:t xml:space="preserve"> (ukoliko posjedujete taj podatak)</w:t>
            </w:r>
            <w:r w:rsidRPr="00A6445B">
              <w:rPr>
                <w:rFonts w:eastAsia="Arial Unicode MS"/>
              </w:rPr>
              <w:t xml:space="preserve"> od pojedinog davatelja financijskih sredstava (dodati nove retke po potrebi):</w:t>
            </w:r>
          </w:p>
        </w:tc>
      </w:tr>
      <w:tr w:rsidR="0009410F" w:rsidRPr="005F1457" w14:paraId="41726132" w14:textId="77777777" w:rsidTr="00DA53C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D0EB0F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D66FBE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Od koga zatraženo/dobiveno:</w:t>
            </w:r>
          </w:p>
        </w:tc>
        <w:tc>
          <w:tcPr>
            <w:tcW w:w="25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89CF4C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</w:p>
        </w:tc>
        <w:tc>
          <w:tcPr>
            <w:tcW w:w="23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FE27970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Iznos odobrenih sredstava: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59ADEE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</w:p>
        </w:tc>
      </w:tr>
      <w:tr w:rsidR="0009410F" w:rsidRPr="005F1457" w14:paraId="244480A6" w14:textId="77777777" w:rsidTr="00DA53C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079DEB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3.3.</w:t>
            </w:r>
          </w:p>
        </w:tc>
        <w:tc>
          <w:tcPr>
            <w:tcW w:w="957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4229A6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Prepisati ovjerene statističke pokazatelje MUP-a o prometnim nesrećama u proteklih 5 godina:</w:t>
            </w:r>
          </w:p>
        </w:tc>
      </w:tr>
      <w:tr w:rsidR="0009410F" w:rsidRPr="005F1457" w14:paraId="3DD17777" w14:textId="77777777" w:rsidTr="00DA53C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30834BF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</w:p>
        </w:tc>
        <w:tc>
          <w:tcPr>
            <w:tcW w:w="438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CDC786D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SMRTNO STRADALI (broj)</w:t>
            </w:r>
          </w:p>
        </w:tc>
        <w:tc>
          <w:tcPr>
            <w:tcW w:w="51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04BCF2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</w:p>
        </w:tc>
      </w:tr>
      <w:tr w:rsidR="0009410F" w:rsidRPr="005F1457" w14:paraId="477240DD" w14:textId="77777777" w:rsidTr="00DA53CE">
        <w:trPr>
          <w:trHeight w:val="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7E0EB1F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jc w:val="center"/>
              <w:textAlignment w:val="auto"/>
              <w:rPr>
                <w:rFonts w:eastAsia="Arial Unicode MS"/>
              </w:rPr>
            </w:pPr>
          </w:p>
        </w:tc>
        <w:tc>
          <w:tcPr>
            <w:tcW w:w="438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A8C466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</w:rPr>
              <w:t>TEŠKE TJELESNE OZLJEDE (broj)</w:t>
            </w:r>
          </w:p>
        </w:tc>
        <w:tc>
          <w:tcPr>
            <w:tcW w:w="519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83697A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</w:p>
        </w:tc>
      </w:tr>
    </w:tbl>
    <w:p w14:paraId="052F4C6F" w14:textId="77777777" w:rsidR="0009410F" w:rsidRPr="005F1457" w:rsidRDefault="0009410F" w:rsidP="0009410F">
      <w:pPr>
        <w:suppressAutoHyphens/>
        <w:overflowPunct/>
        <w:autoSpaceDE/>
        <w:autoSpaceDN/>
        <w:adjustRightInd/>
        <w:snapToGrid w:val="0"/>
        <w:jc w:val="both"/>
        <w:textAlignment w:val="auto"/>
        <w:rPr>
          <w:rFonts w:ascii="Cambria" w:eastAsia="Arial Unicode MS" w:hAnsi="Cambria"/>
        </w:rPr>
        <w:sectPr w:rsidR="0009410F" w:rsidRPr="005F1457" w:rsidSect="0009410F">
          <w:headerReference w:type="default" r:id="rId4"/>
          <w:pgSz w:w="11906" w:h="16838" w:code="9"/>
          <w:pgMar w:top="993" w:right="1134" w:bottom="1134" w:left="1134" w:header="1134" w:footer="720" w:gutter="0"/>
          <w:pgNumType w:start="1"/>
          <w:cols w:space="720"/>
          <w:titlePg/>
          <w:docGrid w:linePitch="360"/>
        </w:sectPr>
      </w:pPr>
    </w:p>
    <w:p w14:paraId="0293F241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14:paraId="00C1565F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14:paraId="141B3B2E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14:paraId="73BA14D1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14:paraId="44BD7D15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14:paraId="347474E8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14:paraId="72B5BFCB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b/>
          <w:lang w:eastAsia="ar-SA"/>
        </w:rPr>
      </w:pPr>
      <w:r w:rsidRPr="00A6445B">
        <w:rPr>
          <w:b/>
          <w:lang w:eastAsia="ar-SA"/>
        </w:rPr>
        <w:t>_________________________________</w:t>
      </w:r>
    </w:p>
    <w:p w14:paraId="418BD4F1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lang w:eastAsia="ar-SA"/>
        </w:rPr>
      </w:pPr>
      <w:r w:rsidRPr="00A6445B">
        <w:rPr>
          <w:lang w:eastAsia="ar-SA"/>
        </w:rPr>
        <w:t xml:space="preserve">Ime i prezime osobe ovlaštene za </w:t>
      </w:r>
    </w:p>
    <w:p w14:paraId="2C7507AE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lang w:eastAsia="ar-SA"/>
        </w:rPr>
      </w:pPr>
      <w:r w:rsidRPr="00A6445B">
        <w:rPr>
          <w:lang w:eastAsia="ar-SA"/>
        </w:rPr>
        <w:t>zastupanje PRIJAVITELJA</w:t>
      </w:r>
    </w:p>
    <w:p w14:paraId="20B467CB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lang w:eastAsia="ar-SA"/>
        </w:rPr>
      </w:pPr>
      <w:r w:rsidRPr="00A6445B">
        <w:rPr>
          <w:lang w:eastAsia="ar-SA"/>
        </w:rPr>
        <w:t xml:space="preserve">                                                                                                  MP</w:t>
      </w:r>
    </w:p>
    <w:p w14:paraId="43FE9875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14:paraId="192BA5CF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14:paraId="3A84BFDB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14:paraId="11C0FD3E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14:paraId="33BFEE58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lang w:eastAsia="ar-SA"/>
        </w:rPr>
      </w:pPr>
      <w:r w:rsidRPr="00A6445B">
        <w:rPr>
          <w:lang w:eastAsia="ar-SA"/>
        </w:rPr>
        <w:t>__________________________________</w:t>
      </w:r>
    </w:p>
    <w:p w14:paraId="65276FFF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lang w:eastAsia="ar-SA"/>
        </w:rPr>
      </w:pPr>
      <w:r w:rsidRPr="00A6445B">
        <w:rPr>
          <w:lang w:eastAsia="ar-SA"/>
        </w:rPr>
        <w:t>Potpis</w:t>
      </w:r>
    </w:p>
    <w:p w14:paraId="35007529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14:paraId="6D9B7278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14:paraId="7F8357DB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14:paraId="6CCE6CE9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14:paraId="46350654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lang w:eastAsia="ar-SA"/>
        </w:rPr>
      </w:pPr>
    </w:p>
    <w:p w14:paraId="7B409CB4" w14:textId="77777777" w:rsidR="0009410F" w:rsidRPr="00A6445B" w:rsidRDefault="0009410F" w:rsidP="0009410F">
      <w:pPr>
        <w:tabs>
          <w:tab w:val="left" w:pos="2301"/>
        </w:tabs>
        <w:suppressAutoHyphens/>
        <w:overflowPunct/>
        <w:autoSpaceDE/>
        <w:autoSpaceDN/>
        <w:adjustRightInd/>
        <w:textAlignment w:val="auto"/>
        <w:rPr>
          <w:lang w:eastAsia="ar-SA"/>
        </w:rPr>
      </w:pPr>
      <w:r w:rsidRPr="00A6445B">
        <w:rPr>
          <w:lang w:eastAsia="ar-SA"/>
        </w:rPr>
        <w:t>Datum: ___________________________</w:t>
      </w:r>
    </w:p>
    <w:p w14:paraId="78C89D93" w14:textId="77777777" w:rsidR="0009410F" w:rsidRPr="00A6445B" w:rsidRDefault="0009410F" w:rsidP="0009410F">
      <w:pPr>
        <w:suppressAutoHyphens/>
        <w:overflowPunct/>
        <w:autoSpaceDE/>
        <w:autoSpaceDN/>
        <w:adjustRightInd/>
        <w:textAlignment w:val="auto"/>
        <w:rPr>
          <w:rFonts w:eastAsia="Arial Unicode MS"/>
          <w:sz w:val="22"/>
          <w:szCs w:val="22"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6034"/>
      </w:tblGrid>
      <w:tr w:rsidR="0009410F" w:rsidRPr="00A6445B" w14:paraId="3A9986FE" w14:textId="77777777" w:rsidTr="00DA53CE">
        <w:trPr>
          <w:trHeight w:val="89"/>
        </w:trPr>
        <w:tc>
          <w:tcPr>
            <w:tcW w:w="10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51F7BB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Arial Unicode MS"/>
              </w:rPr>
            </w:pPr>
            <w:r w:rsidRPr="00A6445B">
              <w:rPr>
                <w:rFonts w:eastAsia="Arial Unicode MS"/>
                <w:b/>
              </w:rPr>
              <w:t>PRIVOLA za prikupljanje i obradu osobnih podataka</w:t>
            </w:r>
          </w:p>
        </w:tc>
      </w:tr>
      <w:tr w:rsidR="0009410F" w:rsidRPr="00A6445B" w14:paraId="6E973BEF" w14:textId="77777777" w:rsidTr="00DA53CE">
        <w:trPr>
          <w:trHeight w:val="89"/>
        </w:trPr>
        <w:tc>
          <w:tcPr>
            <w:tcW w:w="10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91BF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lang w:eastAsia="ar-SA"/>
              </w:rPr>
            </w:pPr>
            <w:r w:rsidRPr="00A6445B">
              <w:rPr>
                <w:lang w:eastAsia="ar-SA"/>
              </w:rPr>
              <w:t xml:space="preserve">Predajom ove prijave na Javni poziv za podnošenje prijava  za sufinanciranje izgradnje pješačkih semafora na županijskim i lokalnim cestama na pješačkim prijelazima ispred </w:t>
            </w:r>
            <w:r>
              <w:rPr>
                <w:lang w:eastAsia="ar-SA"/>
              </w:rPr>
              <w:t>o</w:t>
            </w:r>
            <w:r w:rsidRPr="00A6445B">
              <w:rPr>
                <w:lang w:eastAsia="ar-SA"/>
              </w:rPr>
              <w:t>snovnih škola – iz Proračuna Uprave za ceste Osječko-baranjske županije u 2026. godini, daje se Upravi za ceste Osječko-baranjske županije dobrovoljna, izričita i nedvosmislena privola na prikupljanje i obradu osobnih podataka, a u svrhu ostvarivanja prava u skladu sa Javnim pozivom za podnošenje prijava  Uprave za ceste Osječko-baranjske županije, a sve sukladno Općoj uredbi o zaštiti podataka (EU GDPR) i Zakonu o provedbi Opće uredbe o zaštiti podataka (NN 42/18).</w:t>
            </w:r>
          </w:p>
          <w:p w14:paraId="5ED00D33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lang w:eastAsia="ar-SA"/>
              </w:rPr>
            </w:pPr>
            <w:r w:rsidRPr="00A6445B">
              <w:rPr>
                <w:lang w:eastAsia="ar-SA"/>
              </w:rPr>
              <w:t>Napominjemo da u svako doba, u potpunosti ili djelomice, bez objašnjenja možete odustati od dane privole i zatražiti prestanak aktivnosti obrade Vaših osobnih podataka. Opoziv privole možete podnijeti osobno dolaskom na adresu Uprave za ceste Osječko-baranjske županije ili e-poštom na adresu: </w:t>
            </w:r>
            <w:r w:rsidRPr="00A6445B">
              <w:t xml:space="preserve">zuc-obz@ zuc-obz.hr </w:t>
            </w:r>
            <w:r w:rsidRPr="00A6445B">
              <w:rPr>
                <w:lang w:eastAsia="ar-SA"/>
              </w:rPr>
              <w:t xml:space="preserve"> Također, ako smatrate da su povrijeđena Vaša prava možete se direktno obratiti Agenciji za zaštitu osobnih podataka (AZOP, </w:t>
            </w:r>
            <w:hyperlink r:id="rId5" w:history="1">
              <w:r w:rsidRPr="00A6445B">
                <w:rPr>
                  <w:u w:val="single"/>
                  <w:lang w:eastAsia="ar-SA"/>
                </w:rPr>
                <w:t>www.azop.hr</w:t>
              </w:r>
            </w:hyperlink>
            <w:r w:rsidRPr="00A6445B">
              <w:rPr>
                <w:lang w:eastAsia="ar-SA"/>
              </w:rPr>
              <w:t>).</w:t>
            </w:r>
          </w:p>
        </w:tc>
      </w:tr>
      <w:tr w:rsidR="0009410F" w:rsidRPr="00A6445B" w14:paraId="760EBCAC" w14:textId="77777777" w:rsidTr="00DA53CE">
        <w:trPr>
          <w:trHeight w:val="8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3AEF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lang w:eastAsia="ar-SA"/>
              </w:rPr>
            </w:pPr>
            <w:r w:rsidRPr="00A6445B">
              <w:rPr>
                <w:lang w:eastAsia="ar-SA"/>
              </w:rPr>
              <w:t>Privola za prikupljanje i obradu osobnih podataka</w:t>
            </w:r>
          </w:p>
        </w:tc>
        <w:tc>
          <w:tcPr>
            <w:tcW w:w="6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A716" w14:textId="77777777" w:rsidR="0009410F" w:rsidRPr="00A6445B" w:rsidRDefault="0009410F" w:rsidP="00DA53CE">
            <w:pPr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lang w:eastAsia="ar-SA"/>
              </w:rPr>
            </w:pPr>
          </w:p>
        </w:tc>
      </w:tr>
    </w:tbl>
    <w:p w14:paraId="4554CB84" w14:textId="77777777" w:rsidR="00BB3AEF" w:rsidRDefault="00BB3AEF"/>
    <w:sectPr w:rsidR="00BB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0FD7" w14:textId="77777777" w:rsidR="0009410F" w:rsidRPr="00D23DF2" w:rsidRDefault="0009410F" w:rsidP="008B5EB9">
    <w:pPr>
      <w:pStyle w:val="Zaglavlje"/>
      <w:jc w:val="right"/>
      <w:rPr>
        <w:rFonts w:ascii="Arial Narrow" w:hAnsi="Arial Narrow"/>
        <w:color w:val="A6A6A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0F"/>
    <w:rsid w:val="0009410F"/>
    <w:rsid w:val="002063FB"/>
    <w:rsid w:val="00510473"/>
    <w:rsid w:val="00B478DB"/>
    <w:rsid w:val="00BB3AEF"/>
    <w:rsid w:val="00CD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379A"/>
  <w15:chartTrackingRefBased/>
  <w15:docId w15:val="{D13BB0F2-2AA3-429F-BC27-B685CFAE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9410F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410F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410F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410F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410F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410F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410F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410F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410F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4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4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4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410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410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41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41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41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41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410F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94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410F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94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410F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941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410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9410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4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410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410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rsid w:val="000941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09410F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Bezproreda">
    <w:name w:val="No Spacing"/>
    <w:uiPriority w:val="1"/>
    <w:qFormat/>
    <w:rsid w:val="0009410F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zop.hr/" TargetMode="Externa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3638</Characters>
  <Application>Microsoft Office Word</Application>
  <DocSecurity>0</DocSecurity>
  <Lines>30</Lines>
  <Paragraphs>8</Paragraphs>
  <ScaleCrop>false</ScaleCrop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lejla.sevo@zuc-obz.hr</dc:creator>
  <cp:keywords/>
  <dc:description/>
  <cp:lastModifiedBy>lejla.sevo@zuc-obz.hr</cp:lastModifiedBy>
  <cp:revision>1</cp:revision>
  <dcterms:created xsi:type="dcterms:W3CDTF">2026-05-11T07:22:00Z</dcterms:created>
  <dcterms:modified xsi:type="dcterms:W3CDTF">2026-05-11T07:23:00Z</dcterms:modified>
</cp:coreProperties>
</file>